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82A15" w14:textId="43430EA3" w:rsidR="00451668" w:rsidRDefault="00451668" w:rsidP="00451668">
      <w:pPr>
        <w:pStyle w:val="Title"/>
      </w:pPr>
      <w:bookmarkStart w:id="0" w:name="_GoBack"/>
      <w:bookmarkEnd w:id="0"/>
      <w:r>
        <w:t>Oiling the Rack</w:t>
      </w:r>
    </w:p>
    <w:p w14:paraId="7E9548F8" w14:textId="32D3F2E7" w:rsidR="00451668" w:rsidRDefault="00451668" w:rsidP="00451668"/>
    <w:p w14:paraId="081A59F8" w14:textId="03DB6E69" w:rsidR="00451668" w:rsidRDefault="00451668" w:rsidP="00451668">
      <w:pPr>
        <w:pStyle w:val="Heading1"/>
      </w:pPr>
      <w:r>
        <w:t>Introduction</w:t>
      </w:r>
    </w:p>
    <w:p w14:paraId="14275810" w14:textId="7F8F872D" w:rsidR="00451668" w:rsidRDefault="00F7689E" w:rsidP="00F7689E">
      <w:r>
        <w:t>Weekly maintenance includes oiling the fuel rack on the main engines</w:t>
      </w:r>
      <w:r w:rsidR="00C5470E">
        <w:t>. Failure to maintain</w:t>
      </w:r>
      <w:r w:rsidR="00060C1E">
        <w:t xml:space="preserve"> proper</w:t>
      </w:r>
      <w:r w:rsidR="00C5470E">
        <w:t xml:space="preserve"> lubrication </w:t>
      </w:r>
      <w:r w:rsidR="00060C1E">
        <w:t xml:space="preserve">of the fuel rack </w:t>
      </w:r>
      <w:r w:rsidR="00C5470E">
        <w:t xml:space="preserve">could cause </w:t>
      </w:r>
      <w:r w:rsidR="00A372F4">
        <w:t xml:space="preserve">it to stick or freeze up causing </w:t>
      </w:r>
      <w:r w:rsidR="00C5470E">
        <w:t xml:space="preserve">fuel surges </w:t>
      </w:r>
      <w:r w:rsidR="00060C1E">
        <w:t xml:space="preserve">or starvation </w:t>
      </w:r>
      <w:r w:rsidR="00C5470E">
        <w:t>during operation. The governor will not be able to regulate speed in this case.</w:t>
      </w:r>
    </w:p>
    <w:p w14:paraId="4041CE92" w14:textId="7530D1F6" w:rsidR="00AB1892" w:rsidRDefault="00AB1892" w:rsidP="00F7689E">
      <w:r>
        <w:t xml:space="preserve">Only perform this maintenance when the engines are shut down and inform the watch engineer before beginning </w:t>
      </w:r>
      <w:r w:rsidR="005C30C4">
        <w:t>maintenance,</w:t>
      </w:r>
      <w:r>
        <w:t xml:space="preserve"> </w:t>
      </w:r>
      <w:r w:rsidR="00A641E7">
        <w:t>so the engines are not accidentally started while you are working on them.</w:t>
      </w:r>
    </w:p>
    <w:p w14:paraId="75AE5DD0" w14:textId="40212A9C" w:rsidR="00451668" w:rsidRDefault="009D3FCE" w:rsidP="00451668">
      <w:r>
        <w:rPr>
          <w:noProof/>
        </w:rPr>
        <w:drawing>
          <wp:anchor distT="0" distB="0" distL="114300" distR="114300" simplePos="0" relativeHeight="251659264" behindDoc="0" locked="0" layoutInCell="1" allowOverlap="1" wp14:anchorId="1BF1460E" wp14:editId="5A570506">
            <wp:simplePos x="0" y="0"/>
            <wp:positionH relativeFrom="margin">
              <wp:posOffset>3453130</wp:posOffset>
            </wp:positionH>
            <wp:positionV relativeFrom="paragraph">
              <wp:posOffset>655955</wp:posOffset>
            </wp:positionV>
            <wp:extent cx="2047240" cy="5676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105_123538.jpg"/>
                    <pic:cNvPicPr/>
                  </pic:nvPicPr>
                  <pic:blipFill rotWithShape="1">
                    <a:blip r:embed="rId6" cstate="print">
                      <a:extLst>
                        <a:ext uri="{28A0092B-C50C-407E-A947-70E740481C1C}">
                          <a14:useLocalDpi xmlns:a14="http://schemas.microsoft.com/office/drawing/2010/main" val="0"/>
                        </a:ext>
                      </a:extLst>
                    </a:blip>
                    <a:srcRect l="14992" t="54442" r="23884" b="22961"/>
                    <a:stretch/>
                  </pic:blipFill>
                  <pic:spPr bwMode="auto">
                    <a:xfrm>
                      <a:off x="0" y="0"/>
                      <a:ext cx="2047240" cy="56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668" w:rsidRPr="00451668">
        <w:rPr>
          <w:rStyle w:val="IntenseEmphasis"/>
        </w:rPr>
        <w:t>Warning</w:t>
      </w:r>
      <w:r w:rsidR="00451668">
        <w:rPr>
          <w:rStyle w:val="IntenseEmphasis"/>
        </w:rPr>
        <w:t xml:space="preserve">: </w:t>
      </w:r>
      <w:r w:rsidR="00A641E7">
        <w:t>Never touch the rack when the engines are running. Fingers could be pinched in machinery and you will cause</w:t>
      </w:r>
      <w:r w:rsidR="005C30C4">
        <w:t xml:space="preserve"> the fuel rack to freeze up underway.</w:t>
      </w:r>
    </w:p>
    <w:p w14:paraId="63E6BAAD" w14:textId="77777777" w:rsidR="00A60E12" w:rsidRDefault="00A60E12" w:rsidP="00266878">
      <w:pPr>
        <w:pStyle w:val="ListParagraph"/>
        <w:numPr>
          <w:ilvl w:val="0"/>
          <w:numId w:val="3"/>
        </w:numPr>
        <w:spacing w:after="160" w:line="256" w:lineRule="auto"/>
        <w:sectPr w:rsidR="00A60E12" w:rsidSect="00E17D08">
          <w:pgSz w:w="12240" w:h="15840"/>
          <w:pgMar w:top="1440" w:right="1440" w:bottom="1440" w:left="1440" w:header="720" w:footer="720" w:gutter="0"/>
          <w:cols w:space="720"/>
          <w:docGrid w:linePitch="360"/>
        </w:sectPr>
      </w:pPr>
    </w:p>
    <w:p w14:paraId="34E0C360" w14:textId="6A2D28D4" w:rsidR="00C52683" w:rsidRPr="00C52683" w:rsidRDefault="00794237" w:rsidP="00DF3715">
      <w:pPr>
        <w:pStyle w:val="Heading1"/>
      </w:pPr>
      <w:r>
        <w:rPr>
          <w:noProof/>
        </w:rPr>
        <w:drawing>
          <wp:anchor distT="0" distB="0" distL="114300" distR="114300" simplePos="0" relativeHeight="251658240" behindDoc="0" locked="0" layoutInCell="1" allowOverlap="1" wp14:anchorId="4D0DD651" wp14:editId="3CFDC060">
            <wp:simplePos x="0" y="0"/>
            <wp:positionH relativeFrom="column">
              <wp:posOffset>1317625</wp:posOffset>
            </wp:positionH>
            <wp:positionV relativeFrom="paragraph">
              <wp:posOffset>185420</wp:posOffset>
            </wp:positionV>
            <wp:extent cx="655955" cy="10941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05_130216.jpg"/>
                    <pic:cNvPicPr/>
                  </pic:nvPicPr>
                  <pic:blipFill rotWithShape="1">
                    <a:blip r:embed="rId7" cstate="print">
                      <a:extLst>
                        <a:ext uri="{28A0092B-C50C-407E-A947-70E740481C1C}">
                          <a14:useLocalDpi xmlns:a14="http://schemas.microsoft.com/office/drawing/2010/main" val="0"/>
                        </a:ext>
                      </a:extLst>
                    </a:blip>
                    <a:srcRect l="32137" t="2763" r="32082" b="17862"/>
                    <a:stretch/>
                  </pic:blipFill>
                  <pic:spPr bwMode="auto">
                    <a:xfrm>
                      <a:off x="0" y="0"/>
                      <a:ext cx="65595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A77">
        <w:t>Tools</w:t>
      </w:r>
    </w:p>
    <w:p w14:paraId="0DF3525A" w14:textId="77777777" w:rsidR="00794237" w:rsidRDefault="00794237" w:rsidP="00266878">
      <w:pPr>
        <w:pStyle w:val="ListParagraph"/>
        <w:numPr>
          <w:ilvl w:val="0"/>
          <w:numId w:val="3"/>
        </w:numPr>
        <w:spacing w:after="160" w:line="256" w:lineRule="auto"/>
        <w:sectPr w:rsidR="00794237" w:rsidSect="00BE7B81">
          <w:type w:val="continuous"/>
          <w:pgSz w:w="12240" w:h="15840"/>
          <w:pgMar w:top="1440" w:right="1440" w:bottom="1440" w:left="1440" w:header="720" w:footer="720" w:gutter="0"/>
          <w:cols w:num="2" w:space="0" w:equalWidth="0">
            <w:col w:w="2880" w:space="0"/>
            <w:col w:w="6480"/>
          </w:cols>
          <w:docGrid w:linePitch="360"/>
        </w:sectPr>
      </w:pPr>
    </w:p>
    <w:p w14:paraId="35159352" w14:textId="255A22BC" w:rsidR="00266878" w:rsidRDefault="003041C3" w:rsidP="00266878">
      <w:pPr>
        <w:pStyle w:val="ListParagraph"/>
        <w:numPr>
          <w:ilvl w:val="0"/>
          <w:numId w:val="3"/>
        </w:numPr>
        <w:spacing w:after="160" w:line="256" w:lineRule="auto"/>
      </w:pPr>
      <w:r>
        <w:t>Rack oil can</w:t>
      </w:r>
    </w:p>
    <w:p w14:paraId="2ECDD8C6" w14:textId="31C369AA" w:rsidR="003C3EDC" w:rsidRDefault="00A56ABE" w:rsidP="003C3EDC">
      <w:pPr>
        <w:pStyle w:val="ListParagraph"/>
        <w:numPr>
          <w:ilvl w:val="0"/>
          <w:numId w:val="3"/>
        </w:numPr>
        <w:spacing w:after="160" w:line="256" w:lineRule="auto"/>
      </w:pPr>
      <w:r>
        <w:t>Pry bar</w:t>
      </w:r>
    </w:p>
    <w:p w14:paraId="1A69CE8B" w14:textId="783D43C9" w:rsidR="00A41335" w:rsidRDefault="00A41335" w:rsidP="003C3EDC">
      <w:pPr>
        <w:pStyle w:val="ListParagraph"/>
        <w:numPr>
          <w:ilvl w:val="0"/>
          <w:numId w:val="3"/>
        </w:numPr>
        <w:spacing w:after="160" w:line="256" w:lineRule="auto"/>
      </w:pPr>
      <w:r>
        <w:t>R</w:t>
      </w:r>
      <w:r w:rsidR="003041C3">
        <w:t>ag</w:t>
      </w:r>
    </w:p>
    <w:p w14:paraId="499CE310" w14:textId="4B273516" w:rsidR="008A5E3C" w:rsidRDefault="008A5E3C" w:rsidP="00865668">
      <w:pPr>
        <w:spacing w:after="0" w:line="256" w:lineRule="auto"/>
        <w:ind w:left="360"/>
      </w:pPr>
    </w:p>
    <w:p w14:paraId="550E1F50" w14:textId="5DC18DBF" w:rsidR="00967314" w:rsidRDefault="00967314" w:rsidP="00967314">
      <w:pPr>
        <w:spacing w:after="0" w:line="256" w:lineRule="auto"/>
      </w:pPr>
    </w:p>
    <w:p w14:paraId="436F5B32" w14:textId="163AE918" w:rsidR="003041C3" w:rsidRDefault="003041C3" w:rsidP="00967314">
      <w:pPr>
        <w:spacing w:after="0" w:line="256" w:lineRule="auto"/>
      </w:pPr>
      <w:r>
        <w:t>(Red and orange can</w:t>
      </w:r>
    </w:p>
    <w:p w14:paraId="220A5685" w14:textId="2FA20AFE" w:rsidR="003041C3" w:rsidRDefault="009D3FCE" w:rsidP="00794237">
      <w:pPr>
        <w:spacing w:after="0" w:line="256" w:lineRule="auto"/>
        <w:rPr>
          <w:noProof/>
        </w:rPr>
      </w:pPr>
      <w:r>
        <w:rPr>
          <w:noProof/>
        </w:rPr>
        <mc:AlternateContent>
          <mc:Choice Requires="wps">
            <w:drawing>
              <wp:anchor distT="45720" distB="45720" distL="114300" distR="114300" simplePos="0" relativeHeight="251661312" behindDoc="0" locked="0" layoutInCell="1" allowOverlap="1" wp14:anchorId="120A6507" wp14:editId="4CF14D1E">
                <wp:simplePos x="0" y="0"/>
                <wp:positionH relativeFrom="column">
                  <wp:posOffset>1335405</wp:posOffset>
                </wp:positionH>
                <wp:positionV relativeFrom="page">
                  <wp:posOffset>4714875</wp:posOffset>
                </wp:positionV>
                <wp:extent cx="2373630" cy="38608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86080"/>
                        </a:xfrm>
                        <a:prstGeom prst="rect">
                          <a:avLst/>
                        </a:prstGeom>
                        <a:solidFill>
                          <a:srgbClr val="FFFFFF"/>
                        </a:solidFill>
                        <a:ln w="9525">
                          <a:noFill/>
                          <a:miter lim="800000"/>
                          <a:headEnd/>
                          <a:tailEnd/>
                        </a:ln>
                      </wps:spPr>
                      <wps:txbx>
                        <w:txbxContent>
                          <w:p w14:paraId="7D79EF25" w14:textId="0302D0FF" w:rsidR="009D3FCE" w:rsidRDefault="009D3FCE">
                            <w:r>
                              <w:t>Pry Bar from Oiler Tool Bench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0A6507" id="_x0000_t202" coordsize="21600,21600" o:spt="202" path="m,l,21600r21600,l21600,xe">
                <v:stroke joinstyle="miter"/>
                <v:path gradientshapeok="t" o:connecttype="rect"/>
              </v:shapetype>
              <v:shape id="Text Box 2" o:spid="_x0000_s1026" type="#_x0000_t202" style="position:absolute;margin-left:105.15pt;margin-top:371.25pt;width:186.9pt;height:30.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" stroked="f">
                <v:textbox style="mso-fit-shape-to-text:t">
                  <w:txbxContent>
                    <w:p w14:paraId="7D79EF25" w14:textId="0302D0FF" w:rsidR="009D3FCE" w:rsidRDefault="009D3FCE">
                      <w:r>
                        <w:t>Pry Bar from Oiler Tool Bench</w:t>
                      </w:r>
                    </w:p>
                  </w:txbxContent>
                </v:textbox>
                <w10:wrap anchory="page"/>
              </v:shape>
            </w:pict>
          </mc:Fallback>
        </mc:AlternateContent>
      </w:r>
      <w:proofErr w:type="gramStart"/>
      <w:r w:rsidR="003041C3">
        <w:t>labelled  “</w:t>
      </w:r>
      <w:proofErr w:type="gramEnd"/>
      <w:r w:rsidR="003041C3">
        <w:t>RACK”)</w:t>
      </w:r>
      <w:r w:rsidR="003041C3" w:rsidRPr="00A41335">
        <w:rPr>
          <w:noProof/>
        </w:rPr>
        <w:t xml:space="preserve"> </w:t>
      </w:r>
    </w:p>
    <w:p w14:paraId="7469A814" w14:textId="37816B1C" w:rsidR="00BE7B81" w:rsidRDefault="00BE7B81" w:rsidP="009D3FCE">
      <w:pPr>
        <w:spacing w:after="0" w:line="256" w:lineRule="auto"/>
        <w:sectPr w:rsidR="00BE7B81" w:rsidSect="00794237">
          <w:type w:val="continuous"/>
          <w:pgSz w:w="12240" w:h="15840"/>
          <w:pgMar w:top="1440" w:right="1440" w:bottom="1440" w:left="1440" w:header="720" w:footer="720" w:gutter="0"/>
          <w:cols w:num="2" w:space="0" w:equalWidth="0">
            <w:col w:w="3312" w:space="0"/>
            <w:col w:w="6048"/>
          </w:cols>
          <w:docGrid w:linePitch="360"/>
        </w:sectPr>
      </w:pPr>
    </w:p>
    <w:p w14:paraId="2DDBA8E1" w14:textId="580C8C27" w:rsidR="008A5E3C" w:rsidRDefault="008A5E3C" w:rsidP="00865668">
      <w:pPr>
        <w:spacing w:after="0" w:line="256" w:lineRule="auto"/>
        <w:ind w:left="360"/>
      </w:pPr>
    </w:p>
    <w:p w14:paraId="6971702B" w14:textId="3FE90C78" w:rsidR="008A5E3C" w:rsidRDefault="008A5E3C" w:rsidP="00865668">
      <w:pPr>
        <w:spacing w:after="0" w:line="256" w:lineRule="auto"/>
        <w:ind w:left="360"/>
      </w:pPr>
    </w:p>
    <w:p w14:paraId="6A90322E" w14:textId="76F1D50F" w:rsidR="008A5E3C" w:rsidRDefault="008A5E3C" w:rsidP="00865668">
      <w:pPr>
        <w:spacing w:after="0" w:line="256" w:lineRule="auto"/>
        <w:ind w:left="360"/>
      </w:pPr>
    </w:p>
    <w:p w14:paraId="511B72EF" w14:textId="69063EBF" w:rsidR="008A5E3C" w:rsidRDefault="008A5E3C" w:rsidP="00865668">
      <w:pPr>
        <w:spacing w:after="0" w:line="256" w:lineRule="auto"/>
        <w:ind w:left="360"/>
      </w:pPr>
    </w:p>
    <w:p w14:paraId="3398BD03" w14:textId="2EC4A15B" w:rsidR="008A5E3C" w:rsidRDefault="008A5E3C" w:rsidP="00865668">
      <w:pPr>
        <w:spacing w:after="0" w:line="256" w:lineRule="auto"/>
        <w:ind w:left="360"/>
      </w:pPr>
    </w:p>
    <w:p w14:paraId="4C67EC91" w14:textId="77777777" w:rsidR="00A60E12" w:rsidRDefault="00A60E12" w:rsidP="00E82B5D">
      <w:pPr>
        <w:rPr>
          <w:rStyle w:val="IntenseEmphasis"/>
        </w:rPr>
        <w:sectPr w:rsidR="00A60E12" w:rsidSect="00FE2110">
          <w:type w:val="continuous"/>
          <w:pgSz w:w="12240" w:h="15840"/>
          <w:pgMar w:top="1440" w:right="1440" w:bottom="1440" w:left="1440" w:header="720" w:footer="720" w:gutter="0"/>
          <w:cols w:num="2" w:space="360" w:equalWidth="0">
            <w:col w:w="3960" w:space="360"/>
            <w:col w:w="5040"/>
          </w:cols>
          <w:docGrid w:linePitch="360"/>
        </w:sectPr>
      </w:pPr>
    </w:p>
    <w:p w14:paraId="3D07CEB6" w14:textId="77777777" w:rsidR="003041C3" w:rsidRDefault="00E1401A" w:rsidP="00952EA9">
      <w:pPr>
        <w:jc w:val="both"/>
      </w:pPr>
      <w:r w:rsidRPr="00451668">
        <w:rPr>
          <w:rStyle w:val="IntenseEmphasis"/>
        </w:rPr>
        <w:t>Warning</w:t>
      </w:r>
      <w:r>
        <w:rPr>
          <w:rStyle w:val="IntenseEmphasis"/>
        </w:rPr>
        <w:t xml:space="preserve">: </w:t>
      </w:r>
      <w:r>
        <w:t>Keep your tools on the catwalk behind you when moving from one section to the other. Do not keep them on the engine itself. A forgotten tool could fall into the flywheel causing massive damage to machinery and personnel. A forgotten tool on the catwalk is much less likely to fall and will be eventually found and put away.</w:t>
      </w:r>
    </w:p>
    <w:p w14:paraId="2D8C8DA2" w14:textId="1A9764EE" w:rsidR="008A5E3C" w:rsidRPr="00952EA9" w:rsidRDefault="008A5E3C" w:rsidP="00952EA9">
      <w:pPr>
        <w:jc w:val="both"/>
        <w:rPr>
          <w:rStyle w:val="IntenseEmphasis"/>
          <w:i w:val="0"/>
          <w:iCs w:val="0"/>
          <w:color w:val="auto"/>
        </w:rPr>
        <w:sectPr w:rsidR="008A5E3C" w:rsidRPr="00952EA9" w:rsidSect="00DD08C0">
          <w:type w:val="continuous"/>
          <w:pgSz w:w="12240" w:h="15840"/>
          <w:pgMar w:top="1440" w:right="1440" w:bottom="1440" w:left="1440" w:header="720" w:footer="720" w:gutter="0"/>
          <w:cols w:num="2" w:space="288" w:equalWidth="0">
            <w:col w:w="4320" w:space="288"/>
            <w:col w:w="4752"/>
          </w:cols>
          <w:docGrid w:linePitch="360"/>
        </w:sectPr>
      </w:pPr>
      <w:r>
        <w:rPr>
          <w:noProof/>
        </w:rPr>
        <w:drawing>
          <wp:inline distT="0" distB="0" distL="0" distR="0" wp14:anchorId="14322F08" wp14:editId="2BE34760">
            <wp:extent cx="1101435" cy="1466329"/>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105_1244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2556" cy="1507760"/>
                    </a:xfrm>
                    <a:prstGeom prst="rect">
                      <a:avLst/>
                    </a:prstGeom>
                  </pic:spPr>
                </pic:pic>
              </a:graphicData>
            </a:graphic>
          </wp:inline>
        </w:drawing>
      </w:r>
      <w:r>
        <w:rPr>
          <w:noProof/>
        </w:rPr>
        <w:drawing>
          <wp:inline distT="0" distB="0" distL="0" distR="0" wp14:anchorId="2C96B057" wp14:editId="25ADB83A">
            <wp:extent cx="1096580" cy="145986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05_1244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1026" cy="1479096"/>
                    </a:xfrm>
                    <a:prstGeom prst="rect">
                      <a:avLst/>
                    </a:prstGeom>
                  </pic:spPr>
                </pic:pic>
              </a:graphicData>
            </a:graphic>
          </wp:inline>
        </w:drawing>
      </w:r>
    </w:p>
    <w:p w14:paraId="187172A7" w14:textId="0597D9D6" w:rsidR="0030582A" w:rsidRDefault="0030582A" w:rsidP="00B43A51">
      <w:pPr>
        <w:ind w:left="720"/>
      </w:pPr>
      <w:r w:rsidRPr="00451668">
        <w:rPr>
          <w:rStyle w:val="IntenseEmphasis"/>
        </w:rPr>
        <w:t>Warning</w:t>
      </w:r>
      <w:r>
        <w:rPr>
          <w:rStyle w:val="IntenseEmphasis"/>
        </w:rPr>
        <w:t xml:space="preserve">: </w:t>
      </w:r>
      <w:r w:rsidRPr="00451668">
        <w:t>R</w:t>
      </w:r>
      <w:r>
        <w:t xml:space="preserve">emove </w:t>
      </w:r>
      <w:r w:rsidR="00542C1E">
        <w:t>items</w:t>
      </w:r>
      <w:r>
        <w:t xml:space="preserve"> from pockets so they do not accidentally fall into engine while working on it. You don’t want to tear the whole thing apart to retrieve a pencil.</w:t>
      </w:r>
    </w:p>
    <w:p w14:paraId="7DF5EC4D" w14:textId="77777777" w:rsidR="002839DF" w:rsidRDefault="002839DF">
      <w:pPr>
        <w:rPr>
          <w:rFonts w:asciiTheme="majorHAnsi" w:eastAsiaTheme="majorEastAsia" w:hAnsiTheme="majorHAnsi" w:cstheme="majorBidi"/>
          <w:color w:val="2F5496" w:themeColor="accent1" w:themeShade="BF"/>
          <w:sz w:val="32"/>
          <w:szCs w:val="32"/>
        </w:rPr>
      </w:pPr>
      <w:r>
        <w:br w:type="page"/>
      </w:r>
    </w:p>
    <w:p w14:paraId="64960691" w14:textId="46CE934E" w:rsidR="00451668" w:rsidRDefault="00451668" w:rsidP="00451668">
      <w:pPr>
        <w:pStyle w:val="Heading1"/>
      </w:pPr>
      <w:r>
        <w:lastRenderedPageBreak/>
        <w:t>Steps</w:t>
      </w:r>
    </w:p>
    <w:p w14:paraId="33F1376E" w14:textId="462E9405" w:rsidR="00415E0F" w:rsidRDefault="00415E0F" w:rsidP="00415E0F">
      <w:pPr>
        <w:pStyle w:val="ListParagraph"/>
        <w:numPr>
          <w:ilvl w:val="0"/>
          <w:numId w:val="2"/>
        </w:numPr>
        <w:spacing w:after="160" w:line="256" w:lineRule="auto"/>
      </w:pPr>
      <w:r>
        <w:t>Remove wing nut capped bolts from cover. Two bolts per cover. Lean against cover to secure during removal. Place each bolt in a spare hole, slightly threading it in to prevent them falling or being lost.</w:t>
      </w:r>
    </w:p>
    <w:p w14:paraId="1C8C7361" w14:textId="30F8690A" w:rsidR="00B83B87" w:rsidRPr="00B43A51" w:rsidRDefault="00415E0F" w:rsidP="00B43A51">
      <w:pPr>
        <w:pStyle w:val="ListParagraph"/>
        <w:numPr>
          <w:ilvl w:val="0"/>
          <w:numId w:val="2"/>
        </w:numPr>
        <w:rPr>
          <w:i/>
          <w:iCs/>
          <w:color w:val="4472C4" w:themeColor="accent1"/>
        </w:rPr>
      </w:pPr>
      <w:r>
        <w:t xml:space="preserve">Using either the top or side handles lift and pull the cover off. There is a lip at the top of the cover that will hang on the bottom edge of the rack space. Gently lower the lip of the cover onto this ledge. Release it slowly to ensure it is balanced before removing your weight </w:t>
      </w:r>
      <w:r w:rsidR="00E17D08">
        <w:t>from</w:t>
      </w:r>
      <w:r>
        <w:t xml:space="preserve"> the cover.</w:t>
      </w:r>
    </w:p>
    <w:p w14:paraId="333A7F22" w14:textId="6A1E0400" w:rsidR="00415E0F" w:rsidRDefault="00415E0F" w:rsidP="00B83B87">
      <w:pPr>
        <w:spacing w:line="256" w:lineRule="auto"/>
        <w:ind w:left="360"/>
      </w:pPr>
      <w:r>
        <w:t xml:space="preserve"> </w:t>
      </w:r>
      <w:r w:rsidR="00D926E0">
        <w:rPr>
          <w:noProof/>
        </w:rPr>
        <w:drawing>
          <wp:inline distT="0" distB="0" distL="0" distR="0" wp14:anchorId="4D5F0D41" wp14:editId="341E3CED">
            <wp:extent cx="3004505" cy="2825115"/>
            <wp:effectExtent l="0" t="571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105_125158.jpg"/>
                    <pic:cNvPicPr/>
                  </pic:nvPicPr>
                  <pic:blipFill rotWithShape="1">
                    <a:blip r:embed="rId10" cstate="print">
                      <a:extLst>
                        <a:ext uri="{28A0092B-C50C-407E-A947-70E740481C1C}">
                          <a14:useLocalDpi xmlns:a14="http://schemas.microsoft.com/office/drawing/2010/main" val="0"/>
                        </a:ext>
                      </a:extLst>
                    </a:blip>
                    <a:srcRect r="20237"/>
                    <a:stretch/>
                  </pic:blipFill>
                  <pic:spPr bwMode="auto">
                    <a:xfrm rot="5400000">
                      <a:off x="0" y="0"/>
                      <a:ext cx="3004910" cy="2825496"/>
                    </a:xfrm>
                    <a:prstGeom prst="rect">
                      <a:avLst/>
                    </a:prstGeom>
                    <a:ln>
                      <a:noFill/>
                    </a:ln>
                    <a:extLst>
                      <a:ext uri="{53640926-AAD7-44D8-BBD7-CCE9431645EC}">
                        <a14:shadowObscured xmlns:a14="http://schemas.microsoft.com/office/drawing/2010/main"/>
                      </a:ext>
                    </a:extLst>
                  </pic:spPr>
                </pic:pic>
              </a:graphicData>
            </a:graphic>
          </wp:inline>
        </w:drawing>
      </w:r>
      <w:r w:rsidR="00D926E0">
        <w:rPr>
          <w:noProof/>
        </w:rPr>
        <w:drawing>
          <wp:inline distT="0" distB="0" distL="0" distR="0" wp14:anchorId="6891F291" wp14:editId="07B5D989">
            <wp:extent cx="3000252" cy="2824874"/>
            <wp:effectExtent l="0" t="762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105_125206.jpg"/>
                    <pic:cNvPicPr/>
                  </pic:nvPicPr>
                  <pic:blipFill rotWithShape="1">
                    <a:blip r:embed="rId11" cstate="print">
                      <a:extLst>
                        <a:ext uri="{28A0092B-C50C-407E-A947-70E740481C1C}">
                          <a14:useLocalDpi xmlns:a14="http://schemas.microsoft.com/office/drawing/2010/main" val="0"/>
                        </a:ext>
                      </a:extLst>
                    </a:blip>
                    <a:srcRect l="19831" r="514"/>
                    <a:stretch/>
                  </pic:blipFill>
                  <pic:spPr bwMode="auto">
                    <a:xfrm rot="5400000">
                      <a:off x="0" y="0"/>
                      <a:ext cx="3000913" cy="2825496"/>
                    </a:xfrm>
                    <a:prstGeom prst="rect">
                      <a:avLst/>
                    </a:prstGeom>
                    <a:ln>
                      <a:noFill/>
                    </a:ln>
                    <a:extLst>
                      <a:ext uri="{53640926-AAD7-44D8-BBD7-CCE9431645EC}">
                        <a14:shadowObscured xmlns:a14="http://schemas.microsoft.com/office/drawing/2010/main"/>
                      </a:ext>
                    </a:extLst>
                  </pic:spPr>
                </pic:pic>
              </a:graphicData>
            </a:graphic>
          </wp:inline>
        </w:drawing>
      </w:r>
    </w:p>
    <w:p w14:paraId="48E81EF6" w14:textId="24241B41" w:rsidR="00E17D08" w:rsidRDefault="00E17D08" w:rsidP="00E17D08">
      <w:pPr>
        <w:ind w:left="360"/>
      </w:pPr>
      <w:r w:rsidRPr="00451668">
        <w:rPr>
          <w:rStyle w:val="IntenseEmphasis"/>
        </w:rPr>
        <w:t>Warning</w:t>
      </w:r>
      <w:r>
        <w:rPr>
          <w:rStyle w:val="IntenseEmphasis"/>
        </w:rPr>
        <w:t xml:space="preserve">: </w:t>
      </w:r>
      <w:r>
        <w:t>Rack covers are heavy and awkward. Be careful not to drop them or you could break a toe. Lean into the cover to hold it in place while removing or replacing the bolts and give it a shake to ensure it is securely fastened before letting go.</w:t>
      </w:r>
      <w:r w:rsidRPr="00451668">
        <w:t xml:space="preserve"> </w:t>
      </w:r>
      <w:r>
        <w:t>Also, be careful not to bang the cover into the rack, causing damage to machinery.</w:t>
      </w:r>
    </w:p>
    <w:p w14:paraId="662C0A19" w14:textId="2E77E710" w:rsidR="00415E0F" w:rsidRDefault="00415E0F" w:rsidP="00415E0F">
      <w:pPr>
        <w:pStyle w:val="ListParagraph"/>
        <w:numPr>
          <w:ilvl w:val="0"/>
          <w:numId w:val="2"/>
        </w:numPr>
        <w:spacing w:after="160" w:line="256" w:lineRule="auto"/>
      </w:pPr>
      <w:r>
        <w:t>Inspect the engine space for leaks, loose lines and parts, and anything else out of the ordinary.</w:t>
      </w:r>
      <w:r w:rsidR="00B263BA">
        <w:t xml:space="preserve"> If you find anything report to the watch engineer before continuing</w:t>
      </w:r>
      <w:r w:rsidR="00E27807">
        <w:t>.</w:t>
      </w:r>
    </w:p>
    <w:p w14:paraId="31029D66" w14:textId="0877863D" w:rsidR="003411B3" w:rsidRDefault="00E1401A" w:rsidP="003C023B">
      <w:pPr>
        <w:ind w:left="360"/>
      </w:pPr>
      <w:r w:rsidRPr="00451668">
        <w:rPr>
          <w:rStyle w:val="IntenseEmphasis"/>
        </w:rPr>
        <w:t>Warning</w:t>
      </w:r>
      <w:r>
        <w:rPr>
          <w:rStyle w:val="IntenseEmphasis"/>
        </w:rPr>
        <w:t xml:space="preserve">: </w:t>
      </w:r>
      <w:r w:rsidRPr="00451668">
        <w:t>R</w:t>
      </w:r>
      <w:r>
        <w:t>ack components will be hot. Be careful not to burn yourself.</w:t>
      </w:r>
    </w:p>
    <w:p w14:paraId="0F558135" w14:textId="15206945" w:rsidR="00A1404B" w:rsidRPr="002839DF" w:rsidRDefault="00324ED5" w:rsidP="002839DF">
      <w:pPr>
        <w:pStyle w:val="ListParagraph"/>
        <w:numPr>
          <w:ilvl w:val="0"/>
          <w:numId w:val="2"/>
        </w:numPr>
      </w:pPr>
      <w:r>
        <w:t xml:space="preserve">Insert pry bar as shown. </w:t>
      </w:r>
      <w:r w:rsidR="00415E0F">
        <w:t>Use the pry bar to actuate the rack</w:t>
      </w:r>
      <w:r>
        <w:t>, holding it in the maximum extended position.</w:t>
      </w:r>
    </w:p>
    <w:p w14:paraId="1DF02588" w14:textId="2CB0A277" w:rsidR="00415E0F" w:rsidRDefault="00685BCC" w:rsidP="00A1404B">
      <w:pPr>
        <w:spacing w:line="256" w:lineRule="auto"/>
        <w:ind w:left="360"/>
      </w:pPr>
      <w:r>
        <w:rPr>
          <w:noProof/>
        </w:rPr>
        <w:drawing>
          <wp:inline distT="0" distB="0" distL="0" distR="0" wp14:anchorId="74FBCF99" wp14:editId="05F1DC50">
            <wp:extent cx="2272263" cy="2679065"/>
            <wp:effectExtent l="6032" t="0" r="953" b="9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05_123930.jpg"/>
                    <pic:cNvPicPr/>
                  </pic:nvPicPr>
                  <pic:blipFill rotWithShape="1">
                    <a:blip r:embed="rId12" cstate="print">
                      <a:extLst>
                        <a:ext uri="{28A0092B-C50C-407E-A947-70E740481C1C}">
                          <a14:useLocalDpi xmlns:a14="http://schemas.microsoft.com/office/drawing/2010/main" val="0"/>
                        </a:ext>
                      </a:extLst>
                    </a:blip>
                    <a:srcRect r="36280"/>
                    <a:stretch/>
                  </pic:blipFill>
                  <pic:spPr bwMode="auto">
                    <a:xfrm rot="5400000">
                      <a:off x="0" y="0"/>
                      <a:ext cx="2272371" cy="2679192"/>
                    </a:xfrm>
                    <a:prstGeom prst="rect">
                      <a:avLst/>
                    </a:prstGeom>
                    <a:ln>
                      <a:noFill/>
                    </a:ln>
                    <a:extLst>
                      <a:ext uri="{53640926-AAD7-44D8-BBD7-CCE9431645EC}">
                        <a14:shadowObscured xmlns:a14="http://schemas.microsoft.com/office/drawing/2010/main"/>
                      </a:ext>
                    </a:extLst>
                  </pic:spPr>
                </pic:pic>
              </a:graphicData>
            </a:graphic>
          </wp:inline>
        </w:drawing>
      </w:r>
      <w:r w:rsidR="00385D67">
        <w:rPr>
          <w:noProof/>
        </w:rPr>
        <w:drawing>
          <wp:inline distT="0" distB="0" distL="0" distR="0" wp14:anchorId="41087FF3" wp14:editId="4AF7849C">
            <wp:extent cx="2292712" cy="2678341"/>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105_123935.jpg"/>
                    <pic:cNvPicPr/>
                  </pic:nvPicPr>
                  <pic:blipFill rotWithShape="1">
                    <a:blip r:embed="rId13" cstate="print">
                      <a:extLst>
                        <a:ext uri="{28A0092B-C50C-407E-A947-70E740481C1C}">
                          <a14:useLocalDpi xmlns:a14="http://schemas.microsoft.com/office/drawing/2010/main" val="0"/>
                        </a:ext>
                      </a:extLst>
                    </a:blip>
                    <a:srcRect l="1" r="35688"/>
                    <a:stretch/>
                  </pic:blipFill>
                  <pic:spPr bwMode="auto">
                    <a:xfrm rot="5400000">
                      <a:off x="0" y="0"/>
                      <a:ext cx="2293440" cy="2679192"/>
                    </a:xfrm>
                    <a:prstGeom prst="rect">
                      <a:avLst/>
                    </a:prstGeom>
                    <a:ln>
                      <a:noFill/>
                    </a:ln>
                    <a:extLst>
                      <a:ext uri="{53640926-AAD7-44D8-BBD7-CCE9431645EC}">
                        <a14:shadowObscured xmlns:a14="http://schemas.microsoft.com/office/drawing/2010/main"/>
                      </a:ext>
                    </a:extLst>
                  </pic:spPr>
                </pic:pic>
              </a:graphicData>
            </a:graphic>
          </wp:inline>
        </w:drawing>
      </w:r>
    </w:p>
    <w:p w14:paraId="1D857586" w14:textId="25044EAF" w:rsidR="00A419A9" w:rsidRDefault="00A419A9" w:rsidP="00757CAC">
      <w:pPr>
        <w:ind w:left="360"/>
      </w:pPr>
      <w:r w:rsidRPr="00451668">
        <w:rPr>
          <w:rStyle w:val="IntenseEmphasis"/>
        </w:rPr>
        <w:t>Warning</w:t>
      </w:r>
      <w:r>
        <w:rPr>
          <w:rStyle w:val="IntenseEmphasis"/>
        </w:rPr>
        <w:t xml:space="preserve">: </w:t>
      </w:r>
      <w:r>
        <w:t xml:space="preserve">Use caution with the pry bar not to bang or scratch the machinery. </w:t>
      </w:r>
      <w:r w:rsidR="00757CAC">
        <w:t>This could cause damage and faulty operation.</w:t>
      </w:r>
    </w:p>
    <w:p w14:paraId="715CD794" w14:textId="77777777" w:rsidR="009A174C" w:rsidRDefault="00B219BD" w:rsidP="009A174C">
      <w:pPr>
        <w:pStyle w:val="ListParagraph"/>
        <w:numPr>
          <w:ilvl w:val="0"/>
          <w:numId w:val="2"/>
        </w:numPr>
      </w:pPr>
      <w:r>
        <w:lastRenderedPageBreak/>
        <w:t>Aim the nozzle of the oil can onto each</w:t>
      </w:r>
      <w:r w:rsidR="00615EBD">
        <w:t xml:space="preserve"> joint and d</w:t>
      </w:r>
      <w:r w:rsidR="00415E0F">
        <w:t>epress the handle of the oil can to squirt oil onto the rack.</w:t>
      </w:r>
      <w:r w:rsidR="00E2528E">
        <w:t xml:space="preserve"> Apply a few drops of oil</w:t>
      </w:r>
      <w:r>
        <w:t xml:space="preserve"> to each moving joint as well as the springs as illustrated below.</w:t>
      </w:r>
      <w:r w:rsidR="00531EBB" w:rsidRPr="00531EBB">
        <w:rPr>
          <w:noProof/>
        </w:rPr>
        <w:t xml:space="preserve"> </w:t>
      </w:r>
    </w:p>
    <w:p w14:paraId="20DC8F8D" w14:textId="429D160D" w:rsidR="00415E0F" w:rsidRDefault="00563C86" w:rsidP="00B43A51">
      <w:pPr>
        <w:ind w:left="360"/>
      </w:pPr>
      <w:r>
        <w:rPr>
          <w:noProof/>
        </w:rPr>
        <mc:AlternateContent>
          <mc:Choice Requires="wps">
            <w:drawing>
              <wp:anchor distT="0" distB="0" distL="114300" distR="114300" simplePos="0" relativeHeight="251662336" behindDoc="0" locked="0" layoutInCell="1" allowOverlap="1" wp14:anchorId="4EAAE4BC" wp14:editId="0F5716C3">
                <wp:simplePos x="0" y="0"/>
                <wp:positionH relativeFrom="column">
                  <wp:posOffset>133351</wp:posOffset>
                </wp:positionH>
                <wp:positionV relativeFrom="paragraph">
                  <wp:posOffset>447041</wp:posOffset>
                </wp:positionV>
                <wp:extent cx="3257550" cy="1238250"/>
                <wp:effectExtent l="0" t="0" r="57150" b="57150"/>
                <wp:wrapNone/>
                <wp:docPr id="14" name="Straight Arrow Connector 14"/>
                <wp:cNvGraphicFramePr/>
                <a:graphic xmlns:a="http://schemas.openxmlformats.org/drawingml/2006/main">
                  <a:graphicData uri="http://schemas.microsoft.com/office/word/2010/wordprocessingShape">
                    <wps:wsp>
                      <wps:cNvCnPr/>
                      <wps:spPr>
                        <a:xfrm>
                          <a:off x="0" y="0"/>
                          <a:ext cx="3257550" cy="1238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4BF386" id="_x0000_t32" coordsize="21600,21600" o:spt="32" o:oned="t" path="m,l21600,21600e" filled="f">
                <v:path arrowok="t" fillok="f" o:connecttype="none"/>
                <o:lock v:ext="edit" shapetype="t"/>
              </v:shapetype>
              <v:shape id="Straight Arrow Connector 14" o:spid="_x0000_s1026" type="#_x0000_t32" style="position:absolute;margin-left:10.5pt;margin-top:35.2pt;width:256.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1CC5EFD" wp14:editId="269B25DD">
                <wp:simplePos x="0" y="0"/>
                <wp:positionH relativeFrom="column">
                  <wp:posOffset>76200</wp:posOffset>
                </wp:positionH>
                <wp:positionV relativeFrom="paragraph">
                  <wp:posOffset>789940</wp:posOffset>
                </wp:positionV>
                <wp:extent cx="3009900" cy="12192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3009900" cy="1219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F2FF1" id="Straight Arrow Connector 18" o:spid="_x0000_s1026" type="#_x0000_t32" style="position:absolute;margin-left:6pt;margin-top:62.2pt;width:237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DD3DE7B" wp14:editId="3D35B312">
                <wp:simplePos x="0" y="0"/>
                <wp:positionH relativeFrom="margin">
                  <wp:posOffset>95251</wp:posOffset>
                </wp:positionH>
                <wp:positionV relativeFrom="paragraph">
                  <wp:posOffset>1151891</wp:posOffset>
                </wp:positionV>
                <wp:extent cx="2305050" cy="819150"/>
                <wp:effectExtent l="0" t="0" r="76200" b="76200"/>
                <wp:wrapNone/>
                <wp:docPr id="16" name="Straight Arrow Connector 16"/>
                <wp:cNvGraphicFramePr/>
                <a:graphic xmlns:a="http://schemas.openxmlformats.org/drawingml/2006/main">
                  <a:graphicData uri="http://schemas.microsoft.com/office/word/2010/wordprocessingShape">
                    <wps:wsp>
                      <wps:cNvCnPr/>
                      <wps:spPr>
                        <a:xfrm>
                          <a:off x="0" y="0"/>
                          <a:ext cx="2305050" cy="819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9DE0C" id="Straight Arrow Connector 16" o:spid="_x0000_s1026" type="#_x0000_t32" style="position:absolute;margin-left:7.5pt;margin-top:90.7pt;width:181.5pt;height: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" strokecolor="#ed7d31 [3205]" strokeweight="1.5pt">
                <v:stroke endarrow="block" joinstyle="miter"/>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1BB8C5E3" wp14:editId="0C9B6315">
                <wp:simplePos x="0" y="0"/>
                <wp:positionH relativeFrom="column">
                  <wp:posOffset>152400</wp:posOffset>
                </wp:positionH>
                <wp:positionV relativeFrom="paragraph">
                  <wp:posOffset>2485389</wp:posOffset>
                </wp:positionV>
                <wp:extent cx="2647950" cy="1362075"/>
                <wp:effectExtent l="0" t="38100" r="57150" b="28575"/>
                <wp:wrapNone/>
                <wp:docPr id="15" name="Straight Arrow Connector 15"/>
                <wp:cNvGraphicFramePr/>
                <a:graphic xmlns:a="http://schemas.openxmlformats.org/drawingml/2006/main">
                  <a:graphicData uri="http://schemas.microsoft.com/office/word/2010/wordprocessingShape">
                    <wps:wsp>
                      <wps:cNvCnPr/>
                      <wps:spPr>
                        <a:xfrm flipV="1">
                          <a:off x="0" y="0"/>
                          <a:ext cx="2647950" cy="1362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162E7" id="Straight Arrow Connector 15" o:spid="_x0000_s1026" type="#_x0000_t32" style="position:absolute;margin-left:12pt;margin-top:195.7pt;width:208.5pt;height:107.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3FCAA322" wp14:editId="0FD79EA5">
                <wp:simplePos x="0" y="0"/>
                <wp:positionH relativeFrom="column">
                  <wp:posOffset>171450</wp:posOffset>
                </wp:positionH>
                <wp:positionV relativeFrom="paragraph">
                  <wp:posOffset>3247389</wp:posOffset>
                </wp:positionV>
                <wp:extent cx="3352800" cy="107632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3352800" cy="1076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1BDF1" id="Straight Arrow Connector 17" o:spid="_x0000_s1026" type="#_x0000_t32" style="position:absolute;margin-left:13.5pt;margin-top:255.7pt;width:264pt;height:84.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" strokecolor="#ed7d31 [3205]" strokeweight="1.5pt">
                <v:stroke endarrow="block" joinstyle="miter"/>
              </v:shape>
            </w:pict>
          </mc:Fallback>
        </mc:AlternateContent>
      </w:r>
      <w:r w:rsidR="00582A2F">
        <w:rPr>
          <w:noProof/>
        </w:rPr>
        <w:drawing>
          <wp:inline distT="0" distB="0" distL="0" distR="0" wp14:anchorId="33FDB519" wp14:editId="01D0EBFC">
            <wp:extent cx="45720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105_124056.jpg"/>
                    <pic:cNvPicPr/>
                  </pic:nvPicPr>
                  <pic:blipFill rotWithShape="1">
                    <a:blip r:embed="rId14" cstate="print">
                      <a:extLst>
                        <a:ext uri="{28A0092B-C50C-407E-A947-70E740481C1C}">
                          <a14:useLocalDpi xmlns:a14="http://schemas.microsoft.com/office/drawing/2010/main" val="0"/>
                        </a:ext>
                      </a:extLst>
                    </a:blip>
                    <a:srcRect l="23077" r="19231"/>
                    <a:stretch/>
                  </pic:blipFill>
                  <pic:spPr bwMode="auto">
                    <a:xfrm rot="5400000">
                      <a:off x="0" y="0"/>
                      <a:ext cx="4572000" cy="5943600"/>
                    </a:xfrm>
                    <a:prstGeom prst="rect">
                      <a:avLst/>
                    </a:prstGeom>
                    <a:ln>
                      <a:noFill/>
                    </a:ln>
                    <a:extLst>
                      <a:ext uri="{53640926-AAD7-44D8-BBD7-CCE9431645EC}">
                        <a14:shadowObscured xmlns:a14="http://schemas.microsoft.com/office/drawing/2010/main"/>
                      </a:ext>
                    </a:extLst>
                  </pic:spPr>
                </pic:pic>
              </a:graphicData>
            </a:graphic>
          </wp:inline>
        </w:drawing>
      </w:r>
    </w:p>
    <w:p w14:paraId="487BD017" w14:textId="7ED905DF" w:rsidR="00415E0F" w:rsidRDefault="00415E0F" w:rsidP="00415E0F">
      <w:pPr>
        <w:pStyle w:val="ListParagraph"/>
        <w:numPr>
          <w:ilvl w:val="0"/>
          <w:numId w:val="2"/>
        </w:numPr>
        <w:spacing w:after="160" w:line="256" w:lineRule="auto"/>
      </w:pPr>
      <w:r>
        <w:t xml:space="preserve">Move the pry bar forward and back to actuate the rack a </w:t>
      </w:r>
      <w:r w:rsidR="00F90B4C">
        <w:t>few times to help spread the oil.</w:t>
      </w:r>
      <w:r w:rsidR="00D7708E">
        <w:t xml:space="preserve"> Release the pressure gently. Do not allow the rack to snap back into place.</w:t>
      </w:r>
    </w:p>
    <w:p w14:paraId="50EAE137" w14:textId="0676A257" w:rsidR="00415E0F" w:rsidRDefault="00415E0F" w:rsidP="00415E0F">
      <w:pPr>
        <w:pStyle w:val="ListParagraph"/>
        <w:numPr>
          <w:ilvl w:val="0"/>
          <w:numId w:val="2"/>
        </w:numPr>
        <w:spacing w:after="160" w:line="256" w:lineRule="auto"/>
      </w:pPr>
      <w:r>
        <w:t>Move onto the next injector and repeat steps 4-</w:t>
      </w:r>
      <w:r w:rsidR="00F90B4C">
        <w:t>6</w:t>
      </w:r>
      <w:r>
        <w:t>. There are 4 injectors under each cover.</w:t>
      </w:r>
    </w:p>
    <w:p w14:paraId="592E6624" w14:textId="77777777" w:rsidR="00563C86" w:rsidRDefault="00563C86">
      <w:pPr>
        <w:rPr>
          <w:rFonts w:eastAsiaTheme="minorEastAsia"/>
          <w:sz w:val="24"/>
          <w:szCs w:val="24"/>
        </w:rPr>
      </w:pPr>
      <w:r>
        <w:br w:type="page"/>
      </w:r>
    </w:p>
    <w:p w14:paraId="5DCED32B" w14:textId="3E04CCB7" w:rsidR="00415E0F" w:rsidRPr="002839DF" w:rsidRDefault="00415E0F" w:rsidP="002839DF">
      <w:pPr>
        <w:pStyle w:val="ListParagraph"/>
        <w:numPr>
          <w:ilvl w:val="0"/>
          <w:numId w:val="2"/>
        </w:numPr>
      </w:pPr>
      <w:r>
        <w:lastRenderedPageBreak/>
        <w:t xml:space="preserve">Once each injector has been oiled replace the cover. Lift the cover by the top handles. There is a </w:t>
      </w:r>
      <w:proofErr w:type="spellStart"/>
      <w:r>
        <w:t>lip</w:t>
      </w:r>
      <w:proofErr w:type="spellEnd"/>
      <w:r>
        <w:t xml:space="preserve"> on the bottom of the cover that lines up with the bottom of the rack space as illustrated below. Make sure the bottom lip lines up before lining up the bolt holes.</w:t>
      </w:r>
    </w:p>
    <w:p w14:paraId="7FCC7585" w14:textId="741011B5" w:rsidR="0022703A" w:rsidRDefault="00126733" w:rsidP="0022703A">
      <w:pPr>
        <w:spacing w:line="256" w:lineRule="auto"/>
        <w:ind w:left="360"/>
      </w:pPr>
      <w:r>
        <w:rPr>
          <w:noProof/>
        </w:rPr>
        <w:drawing>
          <wp:inline distT="0" distB="0" distL="0" distR="0" wp14:anchorId="12B5F613" wp14:editId="7A5840D0">
            <wp:extent cx="2967167" cy="2724531"/>
            <wp:effectExtent l="698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105_125304.jpg"/>
                    <pic:cNvPicPr/>
                  </pic:nvPicPr>
                  <pic:blipFill rotWithShape="1">
                    <a:blip r:embed="rId15" cstate="print">
                      <a:extLst>
                        <a:ext uri="{28A0092B-C50C-407E-A947-70E740481C1C}">
                          <a14:useLocalDpi xmlns:a14="http://schemas.microsoft.com/office/drawing/2010/main" val="0"/>
                        </a:ext>
                      </a:extLst>
                    </a:blip>
                    <a:srcRect r="18252"/>
                    <a:stretch/>
                  </pic:blipFill>
                  <pic:spPr bwMode="auto">
                    <a:xfrm rot="5400000">
                      <a:off x="0" y="0"/>
                      <a:ext cx="2967582" cy="27249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A7CBE4" wp14:editId="46CED8D6">
            <wp:extent cx="2969255" cy="2724140"/>
            <wp:effectExtent l="825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105_125307.jpg"/>
                    <pic:cNvPicPr/>
                  </pic:nvPicPr>
                  <pic:blipFill rotWithShape="1">
                    <a:blip r:embed="rId16" cstate="print">
                      <a:extLst>
                        <a:ext uri="{28A0092B-C50C-407E-A947-70E740481C1C}">
                          <a14:useLocalDpi xmlns:a14="http://schemas.microsoft.com/office/drawing/2010/main" val="0"/>
                        </a:ext>
                      </a:extLst>
                    </a:blip>
                    <a:srcRect l="4130" r="14054"/>
                    <a:stretch/>
                  </pic:blipFill>
                  <pic:spPr bwMode="auto">
                    <a:xfrm rot="5400000">
                      <a:off x="0" y="0"/>
                      <a:ext cx="2970097" cy="2724912"/>
                    </a:xfrm>
                    <a:prstGeom prst="rect">
                      <a:avLst/>
                    </a:prstGeom>
                    <a:ln>
                      <a:noFill/>
                    </a:ln>
                    <a:extLst>
                      <a:ext uri="{53640926-AAD7-44D8-BBD7-CCE9431645EC}">
                        <a14:shadowObscured xmlns:a14="http://schemas.microsoft.com/office/drawing/2010/main"/>
                      </a:ext>
                    </a:extLst>
                  </pic:spPr>
                </pic:pic>
              </a:graphicData>
            </a:graphic>
          </wp:inline>
        </w:drawing>
      </w:r>
    </w:p>
    <w:p w14:paraId="71ADEABB" w14:textId="1084121F" w:rsidR="00822AC6" w:rsidRDefault="00707973" w:rsidP="0030197F">
      <w:pPr>
        <w:ind w:left="360"/>
      </w:pPr>
      <w:r w:rsidRPr="00451668">
        <w:rPr>
          <w:rStyle w:val="IntenseEmphasis"/>
        </w:rPr>
        <w:t>Warning</w:t>
      </w:r>
      <w:r>
        <w:rPr>
          <w:rStyle w:val="IntenseEmphasis"/>
        </w:rPr>
        <w:t xml:space="preserve">: </w:t>
      </w:r>
      <w:r>
        <w:t>Make sure to wipe your hands of any oil before handling cover to prevent slip</w:t>
      </w:r>
      <w:r w:rsidR="00B66BB8">
        <w:t>ping or dropping it. U</w:t>
      </w:r>
      <w:r>
        <w:t xml:space="preserve">se only one rag </w:t>
      </w:r>
      <w:r w:rsidR="00B66BB8">
        <w:t>and one pry bar. B</w:t>
      </w:r>
      <w:r>
        <w:t xml:space="preserve">e </w:t>
      </w:r>
      <w:r w:rsidR="00C60F41">
        <w:t>positive</w:t>
      </w:r>
      <w:r>
        <w:t xml:space="preserve"> </w:t>
      </w:r>
      <w:r w:rsidR="00B66BB8">
        <w:t xml:space="preserve">there are no rags or tools left behind </w:t>
      </w:r>
      <w:r>
        <w:t xml:space="preserve">before replacing the cover. A </w:t>
      </w:r>
      <w:r w:rsidR="0030197F">
        <w:t xml:space="preserve">tool or </w:t>
      </w:r>
      <w:r>
        <w:t>rag left behind when the engine starts will cause massive damage to the rack.</w:t>
      </w:r>
    </w:p>
    <w:p w14:paraId="628810CE" w14:textId="77777777" w:rsidR="00415E0F" w:rsidRDefault="00415E0F" w:rsidP="00415E0F">
      <w:pPr>
        <w:pStyle w:val="ListParagraph"/>
        <w:numPr>
          <w:ilvl w:val="0"/>
          <w:numId w:val="2"/>
        </w:numPr>
        <w:spacing w:after="160" w:line="256" w:lineRule="auto"/>
      </w:pPr>
      <w:r>
        <w:t>Once the cover is aligned replace the wing nut capped bolts to hold the cover in place.</w:t>
      </w:r>
    </w:p>
    <w:p w14:paraId="1FE5A51F" w14:textId="20B670D9" w:rsidR="005A28D8" w:rsidRDefault="007A760A" w:rsidP="00415E0F">
      <w:pPr>
        <w:pStyle w:val="ListParagraph"/>
      </w:pPr>
      <w:r>
        <w:t>le</w:t>
      </w:r>
      <w:r w:rsidR="00415E0F">
        <w:t>an into the lid to hold it while screwing in bolts</w:t>
      </w:r>
      <w:r>
        <w:t xml:space="preserve"> and give the cover a shake to ensure it is secure before letting go.</w:t>
      </w:r>
      <w:r w:rsidR="00C11DBD">
        <w:t xml:space="preserve"> The bolts only need to be hand tight. Do not use a wrench.</w:t>
      </w:r>
    </w:p>
    <w:p w14:paraId="3EAC020F" w14:textId="6FC8D6E5" w:rsidR="0030197F" w:rsidRPr="005A28D8" w:rsidRDefault="00705555" w:rsidP="0030197F">
      <w:pPr>
        <w:pStyle w:val="ListParagraph"/>
        <w:numPr>
          <w:ilvl w:val="0"/>
          <w:numId w:val="2"/>
        </w:numPr>
      </w:pPr>
      <w:r>
        <w:t xml:space="preserve">Move onto the next cover and repeat steps 1-9 for each section. </w:t>
      </w:r>
    </w:p>
    <w:p w14:paraId="7338B24D" w14:textId="569A988E" w:rsidR="00451668" w:rsidRDefault="00451668" w:rsidP="00451668">
      <w:pPr>
        <w:pStyle w:val="Heading1"/>
      </w:pPr>
      <w:r>
        <w:t>Conclusion</w:t>
      </w:r>
    </w:p>
    <w:p w14:paraId="40891852" w14:textId="19BF587F" w:rsidR="00451668" w:rsidRDefault="007C27F3" w:rsidP="003041BA">
      <w:pPr>
        <w:pStyle w:val="BodyTextIndent"/>
        <w:ind w:left="0"/>
      </w:pPr>
      <w:r>
        <w:t>There are two three sections on each side of the engine, six sections per engine. Do both the port and starboard engines.</w:t>
      </w:r>
    </w:p>
    <w:sectPr w:rsidR="00451668" w:rsidSect="002839D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8612C"/>
    <w:multiLevelType w:val="hybridMultilevel"/>
    <w:tmpl w:val="1780C9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9A2316"/>
    <w:multiLevelType w:val="hybridMultilevel"/>
    <w:tmpl w:val="5D063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A105CF3"/>
    <w:multiLevelType w:val="hybridMultilevel"/>
    <w:tmpl w:val="BDE2F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68"/>
    <w:rsid w:val="00047BB6"/>
    <w:rsid w:val="00060C1E"/>
    <w:rsid w:val="000B13D6"/>
    <w:rsid w:val="00105183"/>
    <w:rsid w:val="00125F50"/>
    <w:rsid w:val="00126733"/>
    <w:rsid w:val="00152BB3"/>
    <w:rsid w:val="00164CDF"/>
    <w:rsid w:val="001720E5"/>
    <w:rsid w:val="001E44A5"/>
    <w:rsid w:val="00205808"/>
    <w:rsid w:val="0022703A"/>
    <w:rsid w:val="00266878"/>
    <w:rsid w:val="00281DED"/>
    <w:rsid w:val="002839DF"/>
    <w:rsid w:val="002C01B7"/>
    <w:rsid w:val="002F5350"/>
    <w:rsid w:val="0030197F"/>
    <w:rsid w:val="003041BA"/>
    <w:rsid w:val="003041C3"/>
    <w:rsid w:val="0030582A"/>
    <w:rsid w:val="00324ED5"/>
    <w:rsid w:val="003400FB"/>
    <w:rsid w:val="003411B3"/>
    <w:rsid w:val="00385D67"/>
    <w:rsid w:val="003C023B"/>
    <w:rsid w:val="003C3EDC"/>
    <w:rsid w:val="00415E0F"/>
    <w:rsid w:val="0042770A"/>
    <w:rsid w:val="00451668"/>
    <w:rsid w:val="004A5833"/>
    <w:rsid w:val="00531EBB"/>
    <w:rsid w:val="00542C1E"/>
    <w:rsid w:val="00563C86"/>
    <w:rsid w:val="005671F5"/>
    <w:rsid w:val="00582A2F"/>
    <w:rsid w:val="005A28D8"/>
    <w:rsid w:val="005C30C4"/>
    <w:rsid w:val="005C5EFF"/>
    <w:rsid w:val="005D628B"/>
    <w:rsid w:val="00615EBD"/>
    <w:rsid w:val="00651BD4"/>
    <w:rsid w:val="00685BCC"/>
    <w:rsid w:val="006873A9"/>
    <w:rsid w:val="00705555"/>
    <w:rsid w:val="00707973"/>
    <w:rsid w:val="00757CAC"/>
    <w:rsid w:val="00771B7A"/>
    <w:rsid w:val="00794237"/>
    <w:rsid w:val="007A760A"/>
    <w:rsid w:val="007C27F3"/>
    <w:rsid w:val="00821DF7"/>
    <w:rsid w:val="00822AC6"/>
    <w:rsid w:val="00865668"/>
    <w:rsid w:val="008A5E3C"/>
    <w:rsid w:val="00952EA9"/>
    <w:rsid w:val="00967314"/>
    <w:rsid w:val="009A174C"/>
    <w:rsid w:val="009D3FCE"/>
    <w:rsid w:val="009E4CA5"/>
    <w:rsid w:val="00A1404B"/>
    <w:rsid w:val="00A372F4"/>
    <w:rsid w:val="00A41335"/>
    <w:rsid w:val="00A419A9"/>
    <w:rsid w:val="00A43367"/>
    <w:rsid w:val="00A56ABE"/>
    <w:rsid w:val="00A60E12"/>
    <w:rsid w:val="00A637B4"/>
    <w:rsid w:val="00A641E7"/>
    <w:rsid w:val="00A81C30"/>
    <w:rsid w:val="00AB1892"/>
    <w:rsid w:val="00B219BD"/>
    <w:rsid w:val="00B263BA"/>
    <w:rsid w:val="00B43A51"/>
    <w:rsid w:val="00B64EED"/>
    <w:rsid w:val="00B66BB8"/>
    <w:rsid w:val="00B77BF2"/>
    <w:rsid w:val="00B83B87"/>
    <w:rsid w:val="00BE7B81"/>
    <w:rsid w:val="00C11DBD"/>
    <w:rsid w:val="00C52683"/>
    <w:rsid w:val="00C5470E"/>
    <w:rsid w:val="00C60F41"/>
    <w:rsid w:val="00C74FE0"/>
    <w:rsid w:val="00D7708E"/>
    <w:rsid w:val="00D926E0"/>
    <w:rsid w:val="00DD08C0"/>
    <w:rsid w:val="00DF3715"/>
    <w:rsid w:val="00E1401A"/>
    <w:rsid w:val="00E14EE3"/>
    <w:rsid w:val="00E17D08"/>
    <w:rsid w:val="00E2528E"/>
    <w:rsid w:val="00E27807"/>
    <w:rsid w:val="00E73A77"/>
    <w:rsid w:val="00E82B5D"/>
    <w:rsid w:val="00EE7244"/>
    <w:rsid w:val="00F7535C"/>
    <w:rsid w:val="00F7689E"/>
    <w:rsid w:val="00F90B4C"/>
    <w:rsid w:val="00FE2110"/>
    <w:rsid w:val="00FE2C7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B4591"/>
  <w15:chartTrackingRefBased/>
  <w15:docId w15:val="{6BDDE576-27D7-4693-8120-6DA219EB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6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16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668"/>
    <w:pPr>
      <w:spacing w:after="0" w:line="240" w:lineRule="auto"/>
      <w:ind w:left="720"/>
      <w:contextualSpacing/>
    </w:pPr>
    <w:rPr>
      <w:rFonts w:eastAsiaTheme="minorEastAsia"/>
      <w:sz w:val="24"/>
      <w:szCs w:val="24"/>
    </w:rPr>
  </w:style>
  <w:style w:type="character" w:customStyle="1" w:styleId="Heading1Char">
    <w:name w:val="Heading 1 Char"/>
    <w:basedOn w:val="DefaultParagraphFont"/>
    <w:link w:val="Heading1"/>
    <w:uiPriority w:val="9"/>
    <w:rsid w:val="004516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1668"/>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4516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6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51668"/>
    <w:rPr>
      <w:rFonts w:eastAsiaTheme="minorEastAsia"/>
      <w:color w:val="5A5A5A" w:themeColor="text1" w:themeTint="A5"/>
      <w:spacing w:val="15"/>
    </w:rPr>
  </w:style>
  <w:style w:type="character" w:styleId="IntenseEmphasis">
    <w:name w:val="Intense Emphasis"/>
    <w:basedOn w:val="DefaultParagraphFont"/>
    <w:uiPriority w:val="21"/>
    <w:qFormat/>
    <w:rsid w:val="00451668"/>
    <w:rPr>
      <w:i/>
      <w:iCs/>
      <w:color w:val="4472C4" w:themeColor="accent1"/>
    </w:rPr>
  </w:style>
  <w:style w:type="paragraph" w:styleId="BodyTextIndent">
    <w:name w:val="Body Text Indent"/>
    <w:basedOn w:val="Normal"/>
    <w:link w:val="BodyTextIndentChar"/>
    <w:uiPriority w:val="99"/>
    <w:unhideWhenUsed/>
    <w:rsid w:val="007C27F3"/>
    <w:pPr>
      <w:tabs>
        <w:tab w:val="left" w:pos="990"/>
      </w:tabs>
      <w:ind w:left="1080"/>
    </w:pPr>
  </w:style>
  <w:style w:type="character" w:customStyle="1" w:styleId="BodyTextIndentChar">
    <w:name w:val="Body Text Indent Char"/>
    <w:basedOn w:val="DefaultParagraphFont"/>
    <w:link w:val="BodyTextIndent"/>
    <w:uiPriority w:val="99"/>
    <w:rsid w:val="007C27F3"/>
  </w:style>
  <w:style w:type="paragraph" w:styleId="BalloonText">
    <w:name w:val="Balloon Text"/>
    <w:basedOn w:val="Normal"/>
    <w:link w:val="BalloonTextChar"/>
    <w:uiPriority w:val="99"/>
    <w:semiHidden/>
    <w:unhideWhenUsed/>
    <w:rsid w:val="00281DE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1DE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9656">
      <w:bodyDiv w:val="1"/>
      <w:marLeft w:val="0"/>
      <w:marRight w:val="0"/>
      <w:marTop w:val="0"/>
      <w:marBottom w:val="0"/>
      <w:divBdr>
        <w:top w:val="none" w:sz="0" w:space="0" w:color="auto"/>
        <w:left w:val="none" w:sz="0" w:space="0" w:color="auto"/>
        <w:bottom w:val="none" w:sz="0" w:space="0" w:color="auto"/>
        <w:right w:val="none" w:sz="0" w:space="0" w:color="auto"/>
      </w:divBdr>
    </w:div>
    <w:div w:id="14290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5CF64-BDF3-2446-8584-D7C57EC8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Pickett</dc:creator>
  <cp:keywords/>
  <dc:description/>
  <cp:lastModifiedBy>James Lindquist</cp:lastModifiedBy>
  <cp:revision>2</cp:revision>
  <dcterms:created xsi:type="dcterms:W3CDTF">2019-02-13T20:01:00Z</dcterms:created>
  <dcterms:modified xsi:type="dcterms:W3CDTF">2019-02-13T20:01:00Z</dcterms:modified>
</cp:coreProperties>
</file>